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云山镇一周工作动态（8月21日—8月27日）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8"/>
          <w:kern w:val="0"/>
          <w:sz w:val="32"/>
          <w:szCs w:val="32"/>
          <w:u w:val="none"/>
          <w:bdr w:val="none" w:color="auto" w:sz="0" w:space="0"/>
          <w:shd w:val="clear" w:fill="FFFFFF"/>
          <w:lang w:val="en-US" w:eastAsia="zh-CN" w:bidi="ar"/>
        </w:rPr>
        <w:fldChar w:fldCharType="begin"/>
      </w:r>
      <w:r>
        <w:rPr>
          <w:rFonts w:hint="eastAsia" w:ascii="仿宋_GB2312" w:hAnsi="仿宋_GB2312" w:eastAsia="仿宋_GB2312" w:cs="仿宋_GB2312"/>
          <w:i w:val="0"/>
          <w:iCs w:val="0"/>
          <w:caps w:val="0"/>
          <w:spacing w:val="8"/>
          <w:kern w:val="0"/>
          <w:sz w:val="32"/>
          <w:szCs w:val="32"/>
          <w:u w:val="none"/>
          <w:bdr w:val="none" w:color="auto" w:sz="0" w:space="0"/>
          <w:shd w:val="clear" w:fill="FFFFFF"/>
          <w:lang w:val="en-US" w:eastAsia="zh-CN" w:bidi="ar"/>
        </w:rPr>
        <w:instrText xml:space="preserve"> HYPERLINK "javascript:void(0);" </w:instrText>
      </w:r>
      <w:r>
        <w:rPr>
          <w:rFonts w:hint="eastAsia" w:ascii="仿宋_GB2312" w:hAnsi="仿宋_GB2312" w:eastAsia="仿宋_GB2312" w:cs="仿宋_GB2312"/>
          <w:i w:val="0"/>
          <w:iCs w:val="0"/>
          <w:caps w:val="0"/>
          <w:spacing w:val="8"/>
          <w:kern w:val="0"/>
          <w:sz w:val="32"/>
          <w:szCs w:val="32"/>
          <w:u w:val="none"/>
          <w:bdr w:val="none" w:color="auto" w:sz="0" w:space="0"/>
          <w:shd w:val="clear" w:fill="FFFFFF"/>
          <w:lang w:val="en-US" w:eastAsia="zh-CN" w:bidi="ar"/>
        </w:rPr>
        <w:fldChar w:fldCharType="separate"/>
      </w:r>
      <w:r>
        <w:rPr>
          <w:rStyle w:val="8"/>
          <w:rFonts w:hint="eastAsia" w:ascii="仿宋_GB2312" w:hAnsi="仿宋_GB2312" w:eastAsia="仿宋_GB2312" w:cs="仿宋_GB2312"/>
          <w:i w:val="0"/>
          <w:iCs w:val="0"/>
          <w:caps w:val="0"/>
          <w:spacing w:val="8"/>
          <w:sz w:val="32"/>
          <w:szCs w:val="32"/>
          <w:u w:val="none"/>
          <w:bdr w:val="none" w:color="auto" w:sz="0" w:space="0"/>
          <w:shd w:val="clear" w:fill="FFFFFF"/>
        </w:rPr>
        <w:t>彩云之南 魅力云山</w:t>
      </w:r>
      <w:r>
        <w:rPr>
          <w:rFonts w:hint="eastAsia" w:ascii="仿宋_GB2312" w:hAnsi="仿宋_GB2312" w:eastAsia="仿宋_GB2312" w:cs="仿宋_GB2312"/>
          <w:i w:val="0"/>
          <w:iCs w:val="0"/>
          <w:caps w:val="0"/>
          <w:spacing w:val="8"/>
          <w:kern w:val="0"/>
          <w:sz w:val="32"/>
          <w:szCs w:val="32"/>
          <w:u w:val="none"/>
          <w:bdr w:val="none" w:color="auto" w:sz="0" w:space="0"/>
          <w:shd w:val="clear" w:fill="FFFFFF"/>
          <w:lang w:val="en-US" w:eastAsia="zh-CN" w:bidi="ar"/>
        </w:rPr>
        <w:fldChar w:fldCharType="end"/>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 </w:t>
      </w:r>
      <w:r>
        <w:rPr>
          <w:rStyle w:val="7"/>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2023-08-27 18:02</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 </w:t>
      </w:r>
      <w:r>
        <w:rPr>
          <w:rStyle w:val="7"/>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发表于甘肃</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b/>
          <w:bCs/>
          <w:i w:val="0"/>
          <w:iCs w:val="0"/>
          <w:caps w:val="0"/>
          <w:spacing w:val="8"/>
          <w:sz w:val="32"/>
          <w:szCs w:val="32"/>
          <w:u w:val="none"/>
          <w:bdr w:val="none" w:color="auto" w:sz="0" w:space="0"/>
          <w:shd w:val="clear" w:fill="FFFFFF"/>
        </w:rPr>
        <w:t>                督查调研及活动开展</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8月22日，秦安县委书记周济来到云山镇，就乡村建设、乡村旅游、人居环境整治、产业发展、基层社会治理和巩固拓展脱贫攻坚成果“三访三纠三排除”百日攻坚行动开展情况进行调研。县委副书记姚建国、蔡鹏云、县人大副主任李永忠一同调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仿宋_GB2312" w:hAnsi="仿宋_GB2312" w:eastAsia="仿宋_GB2312" w:cs="仿宋_GB2312"/>
          <w:i w:val="0"/>
          <w:iCs w:val="0"/>
          <w:caps w:val="0"/>
          <w:spacing w:val="8"/>
          <w:sz w:val="32"/>
          <w:szCs w:val="32"/>
        </w:rPr>
      </w:pP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55285" cy="4091940"/>
            <wp:effectExtent l="0" t="0" r="12065" b="381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5455285" cy="4091940"/>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shd w:val="clear" w:fill="FFFFFF"/>
          <w:lang w:val="en-US" w:eastAsia="zh-CN" w:bidi="ar"/>
        </w:rPr>
        <w:drawing>
          <wp:inline distT="0" distB="0" distL="114300" distR="114300">
            <wp:extent cx="5473065" cy="2463165"/>
            <wp:effectExtent l="0" t="0" r="13335" b="133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473065" cy="246316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shd w:val="clear" w:fill="FFFFFF"/>
          <w:lang w:val="en-US" w:eastAsia="zh-CN" w:bidi="ar"/>
        </w:rPr>
        <w:drawing>
          <wp:inline distT="0" distB="0" distL="114300" distR="114300">
            <wp:extent cx="5537835" cy="4154170"/>
            <wp:effectExtent l="0" t="0" r="5715" b="17780"/>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rot="10800000" flipV="1">
                      <a:off x="0" y="0"/>
                      <a:ext cx="5537835" cy="4154170"/>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bdr w:val="none" w:color="auto" w:sz="0" w:space="0"/>
          <w:shd w:val="clear" w:fill="FFFFFF"/>
        </w:rPr>
        <w:t>8月22日，秦安县人大副主任李永忠深入云山镇各村检查</w:t>
      </w:r>
      <w:r>
        <w:rPr>
          <w:rFonts w:hint="eastAsia" w:ascii="仿宋_GB2312" w:hAnsi="仿宋_GB2312" w:eastAsia="仿宋_GB2312" w:cs="仿宋_GB2312"/>
          <w:i w:val="0"/>
          <w:iCs w:val="0"/>
          <w:caps w:val="0"/>
          <w:spacing w:val="8"/>
          <w:sz w:val="32"/>
          <w:szCs w:val="32"/>
          <w:u w:val="none"/>
          <w:bdr w:val="none" w:color="auto" w:sz="0" w:space="0"/>
          <w:shd w:val="clear" w:fill="FFFFFF"/>
        </w:rPr>
        <w:t>巩固拓展脱贫攻坚成果“三访三纠三排除”百日攻坚行动村级资料，并入户对户内资料进行了查看，对村级和户内资料提出整改意见，并指导户内资料的整理。</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kern w:val="0"/>
          <w:sz w:val="32"/>
          <w:szCs w:val="32"/>
          <w:shd w:val="clear" w:fill="FFFFFF"/>
          <w:lang w:val="en-US" w:eastAsia="zh-CN" w:bidi="ar"/>
        </w:rPr>
        <w:drawing>
          <wp:inline distT="0" distB="0" distL="114300" distR="114300">
            <wp:extent cx="5504815" cy="4130040"/>
            <wp:effectExtent l="0" t="0" r="635" b="381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504815" cy="4130040"/>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2517775"/>
            <wp:effectExtent l="0" t="0" r="14605" b="1587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471795" cy="251777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b/>
          <w:bCs/>
          <w:i w:val="0"/>
          <w:iCs w:val="0"/>
          <w:caps w:val="0"/>
          <w:spacing w:val="8"/>
          <w:sz w:val="32"/>
          <w:szCs w:val="32"/>
          <w:bdr w:val="none" w:color="auto" w:sz="0" w:space="0"/>
          <w:shd w:val="clear" w:fill="FFFFFF"/>
        </w:rPr>
        <w:t>会议部署</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b w:val="0"/>
          <w:bCs w:val="0"/>
          <w:i w:val="0"/>
          <w:iCs w:val="0"/>
          <w:caps w:val="0"/>
          <w:color w:val="333333"/>
          <w:spacing w:val="8"/>
          <w:sz w:val="32"/>
          <w:szCs w:val="32"/>
          <w:u w:val="none"/>
          <w:bdr w:val="none" w:color="auto" w:sz="0" w:space="0"/>
          <w:shd w:val="clear" w:fill="FFFFFF"/>
        </w:rPr>
        <w:t>​8月23日，召开云山镇百日攻坚行动工作资料规范提升周推进会，会上</w:t>
      </w:r>
      <w:r>
        <w:rPr>
          <w:rFonts w:hint="eastAsia" w:ascii="仿宋_GB2312" w:hAnsi="仿宋_GB2312" w:eastAsia="仿宋_GB2312" w:cs="仿宋_GB2312"/>
          <w:i w:val="0"/>
          <w:iCs w:val="0"/>
          <w:caps w:val="0"/>
          <w:color w:val="333333"/>
          <w:spacing w:val="8"/>
          <w:sz w:val="32"/>
          <w:szCs w:val="32"/>
          <w:u w:val="none"/>
          <w:bdr w:val="none" w:color="auto" w:sz="0" w:space="0"/>
          <w:shd w:val="clear" w:fill="FFFFFF"/>
        </w:rPr>
        <w:t>根据巩固拓展脱贫攻坚成果“三访三纠三排除”百日攻坚行动动员部署会议精神，对我镇督查出的问题进行总结，会议强调各村要继续完善户内资料对督查出的问题要及时进行整改。</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3075305"/>
            <wp:effectExtent l="0" t="0" r="14605" b="1079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471795" cy="30753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​8月22日，召开云山镇第五次全国经济普查工作暨清查业务培训会，分管领导对清查业务工作进行了指导和培训。</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3075305"/>
            <wp:effectExtent l="0" t="0" r="14605" b="1079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471795" cy="30753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​8月22日，召开云山镇基层党建工作调度会，</w:t>
      </w:r>
      <w:r>
        <w:rPr>
          <w:rFonts w:hint="eastAsia" w:ascii="仿宋_GB2312" w:hAnsi="仿宋_GB2312" w:eastAsia="仿宋_GB2312" w:cs="仿宋_GB2312"/>
          <w:i w:val="0"/>
          <w:iCs w:val="0"/>
          <w:caps w:val="0"/>
          <w:spacing w:val="9"/>
          <w:kern w:val="0"/>
          <w:sz w:val="32"/>
          <w:szCs w:val="32"/>
          <w:u w:val="none"/>
          <w:bdr w:val="none" w:color="auto" w:sz="0" w:space="0"/>
          <w:shd w:val="clear" w:fill="FFFFFF"/>
          <w:lang w:val="en-US" w:eastAsia="zh-CN" w:bidi="ar"/>
        </w:rPr>
        <w:t>会上，相关负责人就村集体经济发展、农村党员分类管理、发展党员、阵地建设等方面进行安排部署，对近期工作中存在的问题进行了讨论和交流，分析了存在的问题和不足，探讨了解决的途径和举措。</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3075305"/>
            <wp:effectExtent l="0" t="0" r="14605" b="1079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471795" cy="30753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​8月22日，召开云山镇近期重点工作推进会，会上主要领导总结了近期重点工作，对下一步各项重点工作进行安排部署。</w:t>
      </w:r>
      <w:r>
        <w:rPr>
          <w:rFonts w:hint="eastAsia" w:ascii="仿宋_GB2312" w:hAnsi="仿宋_GB2312" w:eastAsia="仿宋_GB2312" w:cs="仿宋_GB2312"/>
          <w:i w:val="0"/>
          <w:iCs w:val="0"/>
          <w:caps w:val="0"/>
          <w:spacing w:val="8"/>
          <w:kern w:val="0"/>
          <w:sz w:val="32"/>
          <w:szCs w:val="32"/>
          <w:shd w:val="clear" w:fill="FFFFFF"/>
          <w:lang w:val="en-US" w:eastAsia="zh-CN" w:bidi="ar"/>
        </w:rPr>
        <w:drawing>
          <wp:inline distT="0" distB="0" distL="114300" distR="114300">
            <wp:extent cx="5471795" cy="3075305"/>
            <wp:effectExtent l="0" t="0" r="14605" b="1079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471795" cy="30753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​8月25日，召开云山镇集中学习秦安县创建全国法治政府建设示范县部署会精神。会上镇主要领导领学了会议精神，安排了我镇政法治政府建设工作。</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仿宋_GB2312" w:hAnsi="仿宋_GB2312" w:eastAsia="仿宋_GB2312" w:cs="仿宋_GB2312"/>
          <w:sz w:val="32"/>
          <w:szCs w:val="32"/>
        </w:rPr>
      </w:pPr>
      <w:r>
        <w:rPr>
          <w:rFonts w:hint="eastAsia" w:ascii="仿宋_GB2312" w:hAnsi="仿宋_GB2312" w:eastAsia="仿宋_GB2312" w:cs="仿宋_GB2312"/>
          <w:b/>
          <w:bCs/>
          <w:i w:val="0"/>
          <w:iCs w:val="0"/>
          <w:caps w:val="0"/>
          <w:spacing w:val="8"/>
          <w:sz w:val="32"/>
          <w:szCs w:val="32"/>
          <w:u w:val="none"/>
          <w:bdr w:val="none" w:color="auto" w:sz="0" w:space="0"/>
          <w:shd w:val="clear" w:fill="FFFFFF"/>
        </w:rPr>
        <w:t>重点工作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sz w:val="32"/>
          <w:szCs w:val="32"/>
          <w:u w:val="none"/>
          <w:bdr w:val="none" w:color="auto" w:sz="0" w:space="0"/>
          <w:shd w:val="clear" w:fill="FFFFFF"/>
        </w:rPr>
        <w:t>本周，根据巩固拓展脱贫攻坚成果“三访三纠三排除”百日攻坚行动动员部署会议精神，我镇各村继续完善户内资料，对督查出的问题进行整改。</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3080385"/>
            <wp:effectExtent l="0" t="0" r="14605" b="571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471795" cy="308038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7295515"/>
            <wp:effectExtent l="0" t="0" r="14605" b="63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471795" cy="729551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9"/>
          <w:sz w:val="32"/>
          <w:szCs w:val="32"/>
          <w:u w:val="none"/>
          <w:bdr w:val="none" w:color="auto" w:sz="0" w:space="0"/>
          <w:shd w:val="clear" w:fill="FFFFFF"/>
        </w:rPr>
        <w:t>本周，云山镇持续开展农村人居环境整治工作，各村组织公益性岗位和志愿者对沟渠杂草、村组道路、视觉贫困等环境卫生进行了清理，对垃圾点的生活垃圾进行及时清运，通过扎实开展人居环境整治行动，持续美化我镇人居环境。</w:t>
      </w:r>
    </w:p>
    <w:p>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shd w:val="clear" w:fill="FFFFFF"/>
          <w:lang w:val="en-US" w:eastAsia="zh-CN" w:bidi="ar"/>
        </w:rPr>
        <w:drawing>
          <wp:inline distT="0" distB="0" distL="114300" distR="114300">
            <wp:extent cx="5471795" cy="4104005"/>
            <wp:effectExtent l="0" t="0" r="14605" b="1079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5471795" cy="4104005"/>
                    </a:xfrm>
                    <a:prstGeom prst="rect">
                      <a:avLst/>
                    </a:prstGeom>
                    <a:noFill/>
                    <a:ln w="9525">
                      <a:noFill/>
                    </a:ln>
                  </pic:spPr>
                </pic:pic>
              </a:graphicData>
            </a:graphic>
          </wp:inline>
        </w:drawing>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t>​</w:t>
      </w:r>
      <w:r>
        <w:rPr>
          <w:rFonts w:hint="eastAsia" w:ascii="仿宋_GB2312" w:hAnsi="仿宋_GB2312" w:eastAsia="仿宋_GB2312" w:cs="仿宋_GB2312"/>
          <w:i w:val="0"/>
          <w:iCs w:val="0"/>
          <w:caps w:val="0"/>
          <w:spacing w:val="8"/>
          <w:kern w:val="0"/>
          <w:sz w:val="32"/>
          <w:szCs w:val="32"/>
          <w:bdr w:val="none" w:color="auto" w:sz="0" w:space="0"/>
          <w:shd w:val="clear" w:fill="FFFFFF"/>
          <w:lang w:val="en-US" w:eastAsia="zh-CN" w:bidi="ar"/>
        </w:rPr>
        <w:drawing>
          <wp:inline distT="0" distB="0" distL="114300" distR="114300">
            <wp:extent cx="5471795" cy="4104005"/>
            <wp:effectExtent l="0" t="0" r="14605" b="10795"/>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5471795" cy="4104005"/>
                    </a:xfrm>
                    <a:prstGeom prst="rect">
                      <a:avLst/>
                    </a:prstGeom>
                    <a:noFill/>
                    <a:ln w="9525">
                      <a:noFill/>
                    </a:ln>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RkMmVjYjA2ZTExMDcyZTAxODk4NzNjMTUxNDdmZDcifQ=="/>
  </w:docVars>
  <w:rsids>
    <w:rsidRoot w:val="00000000"/>
    <w:rsid w:val="0AAB6BF7"/>
    <w:rsid w:val="0E9D3B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仿宋_GB2312"/>
      <w:kern w:val="0"/>
      <w:sz w:val="32"/>
      <w:szCs w:val="3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after="120" w:afterLines="0" w:afterAutospacing="0" w:line="480" w:lineRule="auto"/>
      <w:ind w:left="420" w:leftChars="200"/>
    </w:p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Emphasis"/>
    <w:basedOn w:val="6"/>
    <w:qFormat/>
    <w:uiPriority w:val="0"/>
    <w:rPr>
      <w:i/>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仰望天空</cp:lastModifiedBy>
  <dcterms:modified xsi:type="dcterms:W3CDTF">2023-09-13T01:00:01Z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0D6DD7FE5C0042A7901A673E5BBFD53A</vt:lpwstr>
  </property>
</Properties>
</file>